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07" w:rsidRPr="004B4807" w:rsidRDefault="004B4807" w:rsidP="004B4807">
      <w:pPr>
        <w:tabs>
          <w:tab w:val="center" w:pos="4320"/>
          <w:tab w:val="right" w:pos="9072"/>
        </w:tabs>
        <w:suppressAutoHyphens/>
        <w:spacing w:after="0" w:line="240" w:lineRule="auto"/>
        <w:ind w:left="-426" w:right="-432"/>
        <w:jc w:val="center"/>
        <w:rPr>
          <w:rFonts w:ascii="Times New Roman" w:eastAsia="Times New Roman" w:hAnsi="Times New Roman" w:cs="Times New Roman"/>
          <w:b/>
          <w:sz w:val="48"/>
          <w:szCs w:val="48"/>
          <w:lang w:val="sr-Latn-RS" w:eastAsia="ar-SA"/>
        </w:rPr>
      </w:pPr>
      <w:r w:rsidRPr="004B4807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SAP TRAVEL NIK</w:t>
      </w:r>
      <w:r w:rsidRPr="004B4807">
        <w:rPr>
          <w:rFonts w:ascii="Times New Roman" w:eastAsia="Times New Roman" w:hAnsi="Times New Roman" w:cs="Times New Roman"/>
          <w:b/>
          <w:sz w:val="48"/>
          <w:szCs w:val="48"/>
          <w:lang w:val="sr-Latn-RS" w:eastAsia="ar-SA"/>
        </w:rPr>
        <w:t>ŠIĆ</w:t>
      </w:r>
    </w:p>
    <w:p w:rsidR="004B4807" w:rsidRPr="004B4807" w:rsidRDefault="004B4807" w:rsidP="004B4807">
      <w:pPr>
        <w:tabs>
          <w:tab w:val="center" w:pos="4320"/>
          <w:tab w:val="right" w:pos="9072"/>
        </w:tabs>
        <w:suppressAutoHyphens/>
        <w:spacing w:after="0" w:line="240" w:lineRule="auto"/>
        <w:ind w:left="-426" w:right="-4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4B48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Trg</w:t>
      </w:r>
      <w:proofErr w:type="spellEnd"/>
      <w:r w:rsidRPr="004B48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4B48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Slobode</w:t>
      </w:r>
      <w:proofErr w:type="spellEnd"/>
      <w:r w:rsidRPr="004B48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br.14.</w:t>
      </w:r>
      <w:proofErr w:type="gramStart"/>
      <w:r w:rsidRPr="004B48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,81400</w:t>
      </w:r>
      <w:proofErr w:type="gramEnd"/>
      <w:r w:rsidRPr="004B48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4B48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Nik</w:t>
      </w:r>
      <w:proofErr w:type="spellEnd"/>
      <w:r w:rsidRPr="004B4807">
        <w:rPr>
          <w:rFonts w:ascii="Times New Roman" w:eastAsia="Times New Roman" w:hAnsi="Times New Roman" w:cs="Times New Roman"/>
          <w:b/>
          <w:sz w:val="24"/>
          <w:szCs w:val="24"/>
          <w:lang w:val="sr-Latn-RS" w:eastAsia="ar-SA"/>
        </w:rPr>
        <w:t>šić</w:t>
      </w:r>
      <w:r w:rsidRPr="004B48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; </w:t>
      </w:r>
      <w:proofErr w:type="spellStart"/>
      <w:r w:rsidRPr="004B48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ž.r</w:t>
      </w:r>
      <w:proofErr w:type="spellEnd"/>
      <w:r w:rsidRPr="004B48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.: 520-22309-78; </w:t>
      </w:r>
    </w:p>
    <w:p w:rsidR="004B4807" w:rsidRPr="004B4807" w:rsidRDefault="004B4807" w:rsidP="004B4807">
      <w:pPr>
        <w:tabs>
          <w:tab w:val="center" w:pos="4320"/>
          <w:tab w:val="right" w:pos="9072"/>
        </w:tabs>
        <w:suppressAutoHyphens/>
        <w:spacing w:after="0" w:line="240" w:lineRule="auto"/>
        <w:ind w:left="-426" w:right="-4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 w:eastAsia="ar-SA"/>
        </w:rPr>
      </w:pPr>
      <w:proofErr w:type="spellStart"/>
      <w:r w:rsidRPr="004B48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Licenca</w:t>
      </w:r>
      <w:proofErr w:type="spellEnd"/>
      <w:r w:rsidRPr="004B48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4B48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Ministarstva</w:t>
      </w:r>
      <w:proofErr w:type="spellEnd"/>
      <w:r w:rsidRPr="004B48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4B48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odr</w:t>
      </w:r>
      <w:proofErr w:type="spellEnd"/>
      <w:r w:rsidRPr="004B4807">
        <w:rPr>
          <w:rFonts w:ascii="Times New Roman" w:eastAsia="Times New Roman" w:hAnsi="Times New Roman" w:cs="Times New Roman"/>
          <w:b/>
          <w:sz w:val="24"/>
          <w:szCs w:val="24"/>
          <w:lang w:val="sr-Latn-RS" w:eastAsia="ar-SA"/>
        </w:rPr>
        <w:t xml:space="preserve">živog razvoja i turizma br. 367, </w:t>
      </w:r>
      <w:proofErr w:type="gramStart"/>
      <w:r w:rsidRPr="004B4807">
        <w:rPr>
          <w:rFonts w:ascii="Times New Roman" w:eastAsia="Times New Roman" w:hAnsi="Times New Roman" w:cs="Times New Roman"/>
          <w:b/>
          <w:sz w:val="24"/>
          <w:szCs w:val="24"/>
          <w:lang w:val="sr-Latn-RS" w:eastAsia="ar-SA"/>
        </w:rPr>
        <w:t>od</w:t>
      </w:r>
      <w:proofErr w:type="gramEnd"/>
      <w:r w:rsidRPr="004B4807">
        <w:rPr>
          <w:rFonts w:ascii="Times New Roman" w:eastAsia="Times New Roman" w:hAnsi="Times New Roman" w:cs="Times New Roman"/>
          <w:b/>
          <w:sz w:val="24"/>
          <w:szCs w:val="24"/>
          <w:lang w:val="sr-Latn-RS" w:eastAsia="ar-SA"/>
        </w:rPr>
        <w:t xml:space="preserve"> 27.05.2014.</w:t>
      </w:r>
    </w:p>
    <w:p w:rsidR="004B4807" w:rsidRPr="004B4807" w:rsidRDefault="004B4807" w:rsidP="004B4807">
      <w:pPr>
        <w:tabs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4B48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Tel</w:t>
      </w:r>
      <w:r w:rsidRPr="004B4807"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  <w:t>: +382 40 200 758; fax: +382 40 213 430; mob: +382 67 275 439</w:t>
      </w:r>
    </w:p>
    <w:p w:rsidR="004B4807" w:rsidRPr="004B4807" w:rsidRDefault="004B4807" w:rsidP="004B4807">
      <w:pPr>
        <w:tabs>
          <w:tab w:val="left" w:pos="0"/>
          <w:tab w:val="center" w:pos="4320"/>
          <w:tab w:val="right" w:pos="8640"/>
        </w:tabs>
        <w:suppressAutoHyphens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</w:pPr>
      <w:r w:rsidRPr="004B4807"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  <w:t>E-mail:</w:t>
      </w:r>
      <w:r w:rsidR="00FA7A9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sr-Latn-CS" w:eastAsia="ar-SA"/>
        </w:rPr>
        <w:t xml:space="preserve"> info@saptravel.me</w:t>
      </w:r>
      <w:bookmarkStart w:id="0" w:name="_GoBack"/>
      <w:bookmarkEnd w:id="0"/>
    </w:p>
    <w:p w:rsidR="004B4807" w:rsidRPr="004B4807" w:rsidRDefault="004B4807" w:rsidP="004B4807">
      <w:pPr>
        <w:suppressAutoHyphens/>
        <w:spacing w:after="0" w:line="240" w:lineRule="auto"/>
        <w:jc w:val="center"/>
        <w:rPr>
          <w:rFonts w:ascii="CG Times" w:eastAsia="Times New Roman" w:hAnsi="CG Times" w:cs="Times New Roman"/>
          <w:b/>
          <w:bCs/>
          <w:sz w:val="28"/>
          <w:szCs w:val="28"/>
          <w:lang w:eastAsia="ar-SA"/>
        </w:rPr>
      </w:pPr>
      <w:r w:rsidRPr="004B4807"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  <w:t>---------------------------------------------------------------------------------------------------------------------</w:t>
      </w:r>
    </w:p>
    <w:p w:rsidR="004B4807" w:rsidRDefault="004B4807" w:rsidP="004B48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36"/>
          <w:szCs w:val="36"/>
        </w:rPr>
      </w:pPr>
    </w:p>
    <w:p w:rsidR="004B4807" w:rsidRDefault="004B4807" w:rsidP="004B48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36"/>
          <w:szCs w:val="36"/>
        </w:rPr>
      </w:pPr>
      <w:r>
        <w:rPr>
          <w:rFonts w:ascii="Georgia" w:hAnsi="Georgia" w:cs="Georgia"/>
          <w:b/>
          <w:bCs/>
          <w:color w:val="000000"/>
          <w:sz w:val="36"/>
          <w:szCs w:val="36"/>
        </w:rPr>
        <w:t>ARANŽMAN PARIZ 4 DANA</w:t>
      </w:r>
    </w:p>
    <w:p w:rsidR="004B4807" w:rsidRDefault="004B4807" w:rsidP="004B48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eastAsia="SymbolMT" w:hAnsi="Georgia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Georgia" w:cs="Symbol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Polazak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subota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let YM240,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Podgorica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-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Pariz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u 10:20</w:t>
      </w:r>
    </w:p>
    <w:p w:rsidR="004B4807" w:rsidRDefault="004B4807" w:rsidP="004B48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eastAsia="SymbolMT" w:hAnsi="Georgia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Georgia" w:cs="Symbol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Povratak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utorak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let YM235,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Pariz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-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Podgorica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u 14:00</w:t>
      </w:r>
    </w:p>
    <w:p w:rsidR="004B4807" w:rsidRDefault="004B4807" w:rsidP="004B48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B4807" w:rsidRDefault="004B4807" w:rsidP="004B48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CIJENA: 469 €</w:t>
      </w:r>
    </w:p>
    <w:p w:rsidR="004B4807" w:rsidRDefault="004B4807" w:rsidP="004B48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4B4807" w:rsidRDefault="004B4807" w:rsidP="004B48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Cijena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uključuje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:</w:t>
      </w:r>
    </w:p>
    <w:p w:rsidR="004B4807" w:rsidRDefault="004B4807" w:rsidP="004B48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eastAsia="SymbolMT" w:hAnsi="Georgia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Georgia" w:cs="SymbolMT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avio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prevoz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taksama</w:t>
      </w:r>
      <w:proofErr w:type="spellEnd"/>
    </w:p>
    <w:p w:rsidR="004B4807" w:rsidRDefault="004B4807" w:rsidP="004B48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eastAsia="SymbolMT" w:hAnsi="Georgia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Georgia" w:cs="SymbolMT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transfer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aerodroma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do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hotela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nazad</w:t>
      </w:r>
      <w:proofErr w:type="spellEnd"/>
    </w:p>
    <w:p w:rsidR="004B4807" w:rsidRDefault="004B4807" w:rsidP="004B48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eastAsia="SymbolMT" w:hAnsi="Georgia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Georgia" w:cs="Symbol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noćenja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sa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doručkom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u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hotelu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4**** u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centru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Pariza</w:t>
      </w:r>
      <w:proofErr w:type="spellEnd"/>
    </w:p>
    <w:p w:rsidR="004B4807" w:rsidRDefault="004B4807" w:rsidP="004B48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B4807" w:rsidRDefault="004B4807" w:rsidP="004B48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Cijena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aranžmana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ne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uključuje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:</w:t>
      </w:r>
    </w:p>
    <w:p w:rsidR="004B4807" w:rsidRDefault="004B4807" w:rsidP="004B48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eastAsia="SymbolMT" w:hAnsi="Georgia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Georgia" w:cs="SymbolMT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troškove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vodiča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panoramsko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razgledanje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grada</w:t>
      </w:r>
      <w:proofErr w:type="spellEnd"/>
    </w:p>
    <w:p w:rsidR="004B4807" w:rsidRDefault="004B4807" w:rsidP="004B48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eastAsia="SymbolMT" w:hAnsi="Georgia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Georgia" w:cs="SymbolMT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ulaznice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muzeje</w:t>
      </w:r>
      <w:proofErr w:type="spellEnd"/>
    </w:p>
    <w:p w:rsidR="004B4807" w:rsidRDefault="004B4807" w:rsidP="004B48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eastAsia="SymbolMT" w:hAnsi="Georgia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Georgia" w:cs="SymbolMT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individualne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troškove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putnika</w:t>
      </w:r>
      <w:proofErr w:type="spellEnd"/>
    </w:p>
    <w:p w:rsidR="004B4807" w:rsidRDefault="004B4807" w:rsidP="004B48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eastAsia="SymbolMT" w:hAnsi="Georgia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Georgia" w:cs="SymbolMT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putničko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zdravstveno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osiguranje</w:t>
      </w:r>
      <w:proofErr w:type="spellEnd"/>
    </w:p>
    <w:p w:rsidR="004B4807" w:rsidRDefault="004B4807" w:rsidP="00625B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B4807" w:rsidRDefault="004B4807" w:rsidP="00625B5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Program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aranžmana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:</w:t>
      </w:r>
    </w:p>
    <w:p w:rsidR="004B4807" w:rsidRDefault="004B4807" w:rsidP="00625B5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4B4807" w:rsidRDefault="004B4807" w:rsidP="00625B5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1. </w:t>
      </w:r>
      <w:proofErr w:type="spellStart"/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dan</w:t>
      </w:r>
      <w:proofErr w:type="spellEnd"/>
      <w:proofErr w:type="gramEnd"/>
    </w:p>
    <w:p w:rsidR="004B4807" w:rsidRDefault="004B4807" w:rsidP="00625B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eastAsia="SymbolMT" w:hAnsi="Georgia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Georgia" w:cs="Symbol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Po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dolasku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u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Pariz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transfer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sa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aerodroma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do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hotela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Neuilly.</w:t>
      </w:r>
    </w:p>
    <w:p w:rsidR="004B4807" w:rsidRDefault="004B4807" w:rsidP="00625B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SymbolMT" w:eastAsia="SymbolMT" w:hAnsi="Georgia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Georgia" w:cs="Symbol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Predlažemo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panoramsko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razgledanje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grada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u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pratnji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stručnog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vodiča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cijena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220€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4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sata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grupu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</w:p>
    <w:p w:rsidR="004B4807" w:rsidRDefault="004B4807" w:rsidP="00625B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eastAsia="SymbolMT" w:hAnsi="Georgia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Georgia" w:cs="Symbol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Obilazak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znamenitosti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Opera,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trg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Concord,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Jelisejska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polja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Trijumfalna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kapija,Trokadero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Ajfelova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kula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Trg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Invalida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–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Napoleonova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grobnica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katedrala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Notredame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Palata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Pravde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Panteon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4B4807" w:rsidRDefault="004B4807" w:rsidP="00625B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eastAsia="SymbolMT" w:hAnsi="Georgia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Georgia" w:cs="Symbol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Predlažemo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večeru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u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restoranu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Chez Clement, 123 avenue des Champs-Elysees,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jednog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u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lancu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restorana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poznatog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francuskoj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kuhinji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sa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pristupačnim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cijenama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4B4807" w:rsidRDefault="004B4807" w:rsidP="00625B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SymbolMT" w:eastAsia="SymbolMT" w:hAnsi="Georgia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Georgia" w:cs="Symbol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Noćenje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</w:p>
    <w:p w:rsidR="00625B57" w:rsidRDefault="00625B57" w:rsidP="00625B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B4807" w:rsidRDefault="004B4807" w:rsidP="00625B5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2. </w:t>
      </w:r>
      <w:proofErr w:type="spellStart"/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dan</w:t>
      </w:r>
      <w:proofErr w:type="spellEnd"/>
      <w:proofErr w:type="gramEnd"/>
    </w:p>
    <w:p w:rsidR="004B4807" w:rsidRDefault="004B4807" w:rsidP="00625B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SymbolMT" w:eastAsia="SymbolMT" w:hAnsi="Georgia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Georgia" w:cs="Symbol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Doručak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</w:p>
    <w:p w:rsidR="004B4807" w:rsidRDefault="004B4807" w:rsidP="00625B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eastAsia="SymbolMT" w:hAnsi="Georgia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Georgia" w:cs="Symbol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Predlažemo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cjelodnevni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izlet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u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Diznilend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park resort Paris,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najveći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zabavni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park u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Evropi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Provedite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vrijeme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u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zabavi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uživanju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sadržajima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koje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park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nudi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</w:p>
    <w:p w:rsidR="004B4807" w:rsidRDefault="004B4807" w:rsidP="00625B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B4807" w:rsidRDefault="004B4807" w:rsidP="00625B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B4807" w:rsidRDefault="004B4807" w:rsidP="00625B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B4807" w:rsidRPr="004B4807" w:rsidRDefault="004B4807" w:rsidP="00625B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eastAsia="SymbolMT" w:hAnsi="Georgia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Georgia" w:cs="Symbol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Disneyland se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kreće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vozom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RER A,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koji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polazi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svakih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15-20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minuta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ispod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Trijumfalne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kapije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mapi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je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označen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crvenom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bojom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Linija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je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direktna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vožnja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traje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50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minuta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Cijena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povratne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karte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odrasle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je 24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€ ,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djecu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do 11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godina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17 €.</w:t>
      </w:r>
      <w:r w:rsidR="00625B5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Ulaznice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Disneyland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možete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kupiti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u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Diznijevoj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radnji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adresi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color w:val="222222"/>
          <w:sz w:val="24"/>
          <w:szCs w:val="24"/>
        </w:rPr>
        <w:t xml:space="preserve">44 Avenue </w:t>
      </w:r>
      <w:proofErr w:type="spellStart"/>
      <w:r>
        <w:rPr>
          <w:rFonts w:ascii="TimesNewRomanPSMT" w:hAnsi="TimesNewRomanPSMT" w:cs="TimesNewRomanPSMT"/>
          <w:color w:val="222222"/>
          <w:sz w:val="24"/>
          <w:szCs w:val="24"/>
        </w:rPr>
        <w:t>desChamps-Élysées</w:t>
      </w:r>
      <w:proofErr w:type="spellEnd"/>
      <w:r>
        <w:rPr>
          <w:rFonts w:ascii="TimesNewRomanPSMT" w:hAnsi="TimesNewRomanPSMT" w:cs="TimesNewRomanPSMT"/>
          <w:color w:val="222222"/>
          <w:sz w:val="24"/>
          <w:szCs w:val="24"/>
        </w:rPr>
        <w:t>.</w:t>
      </w:r>
    </w:p>
    <w:p w:rsidR="004B4807" w:rsidRDefault="004B4807" w:rsidP="00625B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eastAsia="SymbolMT" w:hAnsi="Georgia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Georgia" w:cs="Symbol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Po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povratku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u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Pariz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slobodno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vrijeme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šoping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="00625B57">
        <w:rPr>
          <w:rFonts w:ascii="TimesNewRomanPSMT" w:hAnsi="TimesNewRomanPSMT" w:cs="TimesNewRomanPSMT"/>
          <w:color w:val="000000"/>
          <w:sz w:val="24"/>
          <w:szCs w:val="24"/>
        </w:rPr>
        <w:t>aveniji</w:t>
      </w:r>
      <w:proofErr w:type="spellEnd"/>
      <w:r w:rsidR="00625B57">
        <w:rPr>
          <w:rFonts w:ascii="TimesNewRomanPSMT" w:hAnsi="TimesNewRomanPSMT" w:cs="TimesNewRomanPSMT"/>
          <w:color w:val="000000"/>
          <w:sz w:val="24"/>
          <w:szCs w:val="24"/>
        </w:rPr>
        <w:t xml:space="preserve"> Champs-Elysees, </w:t>
      </w:r>
      <w:proofErr w:type="spellStart"/>
      <w:r w:rsidR="00625B57">
        <w:rPr>
          <w:rFonts w:ascii="TimesNewRomanPSMT" w:hAnsi="TimesNewRomanPSMT" w:cs="TimesNewRomanPSMT"/>
          <w:color w:val="000000"/>
          <w:sz w:val="24"/>
          <w:szCs w:val="24"/>
        </w:rPr>
        <w:t>gdje</w:t>
      </w:r>
      <w:proofErr w:type="spellEnd"/>
      <w:r w:rsidR="00625B5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="00625B57">
        <w:rPr>
          <w:rFonts w:ascii="TimesNewRomanPSMT" w:hAnsi="TimesNewRomanPSMT" w:cs="TimesNewRomanPSMT"/>
          <w:color w:val="000000"/>
          <w:sz w:val="24"/>
          <w:szCs w:val="24"/>
        </w:rPr>
        <w:t>su</w:t>
      </w:r>
      <w:proofErr w:type="spellEnd"/>
      <w:r w:rsidR="00625B5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radnje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otvorene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do 22h.</w:t>
      </w:r>
    </w:p>
    <w:p w:rsidR="004B4807" w:rsidRDefault="004B4807" w:rsidP="00625B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SymbolMT" w:eastAsia="SymbolMT" w:hAnsi="Georgia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Georgia" w:cs="Symbol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Noćenje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</w:p>
    <w:p w:rsidR="004B4807" w:rsidRDefault="004B4807" w:rsidP="00625B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B4807" w:rsidRDefault="004B4807" w:rsidP="00625B5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3. </w:t>
      </w:r>
      <w:proofErr w:type="spellStart"/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dan</w:t>
      </w:r>
      <w:proofErr w:type="spellEnd"/>
      <w:proofErr w:type="gramEnd"/>
    </w:p>
    <w:p w:rsidR="004B4807" w:rsidRDefault="004B4807" w:rsidP="00625B5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4B4807" w:rsidRDefault="004B4807" w:rsidP="00625B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SymbolMT" w:eastAsia="SymbolMT" w:hAnsi="Georgia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Georgia" w:cs="Symbol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Doručak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</w:p>
    <w:p w:rsidR="004B4807" w:rsidRDefault="004B4807" w:rsidP="00625B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eastAsia="SymbolMT" w:hAnsi="Georgia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Georgia" w:cs="Symbol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Nakon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doručka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mogućnost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organizovanja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fakultativnog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izleta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do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velelepnog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dvorca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Versaj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koji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je bio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ljetnja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rezidencija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kralja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Luja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XI.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Dvorac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predstavlja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symbol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vrhunca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francuske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monarhije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Obiđite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Veliki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kraljevski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apartman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Kraljičine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apartmane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Dvoranu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ogledala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uživajte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u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šetnji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prelijepim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vrtovima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sa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mnogobrojnim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fontanama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skulpturama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alejama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šumarcima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raznovrsnih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oblika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4B4807" w:rsidRDefault="004B4807" w:rsidP="00625B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eastAsia="SymbolMT" w:hAnsi="Georgia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Georgia" w:cs="Symbol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U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poslepodnevnim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časovima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predlažemo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nezaboravno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krstarenje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rijekom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Senom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tokom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koga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pruža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predivan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pogled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znamenitosti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Pariza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mostove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od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kojih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je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svaki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poseban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ima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svoju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priču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Polazak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sa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Ponte d Alma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brodovima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BATEAUXMOUCHES.</w:t>
      </w:r>
    </w:p>
    <w:p w:rsidR="006B0F45" w:rsidRDefault="004B4807" w:rsidP="00625B57">
      <w:pPr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SymbolMT" w:eastAsia="SymbolMT" w:hAnsi="Georgia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Georgia" w:cs="Symbol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Predlažemo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večeru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u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restoranu</w:t>
      </w:r>
      <w:proofErr w:type="spellEnd"/>
      <w:r w:rsidR="00554D8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554D87">
        <w:rPr>
          <w:rFonts w:ascii="TimesNewRomanPSMT" w:hAnsi="TimesNewRomanPSMT" w:cs="TimesNewRomanPSMT"/>
          <w:sz w:val="24"/>
          <w:szCs w:val="24"/>
        </w:rPr>
        <w:t>Hippopotamus, 20 Rue Quentin-</w:t>
      </w:r>
      <w:proofErr w:type="spellStart"/>
      <w:r w:rsidR="00554D87">
        <w:rPr>
          <w:rFonts w:ascii="TimesNewRomanPSMT" w:hAnsi="TimesNewRomanPSMT" w:cs="TimesNewRomanPSMT"/>
          <w:sz w:val="24"/>
          <w:szCs w:val="24"/>
        </w:rPr>
        <w:t>Bauchart</w:t>
      </w:r>
      <w:proofErr w:type="spellEnd"/>
      <w:r w:rsidR="00554D87">
        <w:rPr>
          <w:rFonts w:ascii="TimesNewRomanPSMT" w:hAnsi="TimesNewRomanPSMT" w:cs="TimesNewRomanPSMT"/>
          <w:sz w:val="24"/>
          <w:szCs w:val="24"/>
        </w:rPr>
        <w:t>.</w:t>
      </w:r>
      <w:proofErr w:type="gramEnd"/>
    </w:p>
    <w:p w:rsidR="00625B57" w:rsidRDefault="00625B57" w:rsidP="00625B57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proofErr w:type="gramStart"/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proofErr w:type="spellStart"/>
      <w:r>
        <w:rPr>
          <w:rFonts w:ascii="TimesNewRomanPSMT" w:eastAsia="SymbolMT" w:hAnsi="TimesNewRomanPSMT" w:cs="TimesNewRomanPSMT"/>
          <w:sz w:val="24"/>
          <w:szCs w:val="24"/>
        </w:rPr>
        <w:t>Noćenje</w:t>
      </w:r>
      <w:proofErr w:type="spellEnd"/>
      <w:r>
        <w:rPr>
          <w:rFonts w:ascii="TimesNewRomanPSMT" w:eastAsia="SymbolMT" w:hAnsi="TimesNewRomanPSMT" w:cs="TimesNewRomanPSMT"/>
          <w:sz w:val="24"/>
          <w:szCs w:val="24"/>
        </w:rPr>
        <w:t>.</w:t>
      </w:r>
      <w:proofErr w:type="gramEnd"/>
    </w:p>
    <w:p w:rsidR="00625B57" w:rsidRDefault="00625B57" w:rsidP="00625B57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</w:p>
    <w:p w:rsidR="00625B57" w:rsidRDefault="00625B57" w:rsidP="00625B57">
      <w:pPr>
        <w:autoSpaceDE w:val="0"/>
        <w:autoSpaceDN w:val="0"/>
        <w:adjustRightInd w:val="0"/>
        <w:spacing w:after="0" w:line="240" w:lineRule="auto"/>
        <w:rPr>
          <w:rFonts w:ascii="TimesNewRomanPS-BoldMT" w:eastAsia="Symbol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eastAsia="SymbolMT" w:hAnsi="TimesNewRomanPS-BoldMT" w:cs="TimesNewRomanPS-BoldMT"/>
          <w:b/>
          <w:bCs/>
          <w:sz w:val="24"/>
          <w:szCs w:val="24"/>
        </w:rPr>
        <w:t>4.dan</w:t>
      </w:r>
      <w:proofErr w:type="gramEnd"/>
    </w:p>
    <w:p w:rsidR="00625B57" w:rsidRDefault="00625B57" w:rsidP="00625B57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proofErr w:type="spellStart"/>
      <w:r>
        <w:rPr>
          <w:rFonts w:ascii="TimesNewRomanPSMT" w:eastAsia="SymbolMT" w:hAnsi="TimesNewRomanPSMT" w:cs="TimesNewRomanPSMT"/>
          <w:sz w:val="24"/>
          <w:szCs w:val="24"/>
        </w:rPr>
        <w:t>Doručak</w:t>
      </w:r>
      <w:proofErr w:type="spellEnd"/>
    </w:p>
    <w:p w:rsidR="00625B57" w:rsidRDefault="00625B57" w:rsidP="00625B57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TimesNewRomanPSMT" w:eastAsia="SymbolMT" w:hAnsi="TimesNewRomanPSMT" w:cs="TimesNewRomanPSMT"/>
          <w:sz w:val="24"/>
          <w:szCs w:val="24"/>
        </w:rPr>
        <w:t xml:space="preserve">Check out </w:t>
      </w:r>
      <w:proofErr w:type="spellStart"/>
      <w:r>
        <w:rPr>
          <w:rFonts w:ascii="TimesNewRomanPSMT" w:eastAsia="SymbolMT" w:hAnsi="TimesNewRomanPSMT" w:cs="TimesNewRomanPSMT"/>
          <w:sz w:val="24"/>
          <w:szCs w:val="24"/>
        </w:rPr>
        <w:t>iz</w:t>
      </w:r>
      <w:proofErr w:type="spellEnd"/>
      <w:r>
        <w:rPr>
          <w:rFonts w:ascii="TimesNewRomanPSMT" w:eastAsia="Symbol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SymbolMT" w:hAnsi="TimesNewRomanPSMT" w:cs="TimesNewRomanPSMT"/>
          <w:sz w:val="24"/>
          <w:szCs w:val="24"/>
        </w:rPr>
        <w:t>hotela</w:t>
      </w:r>
      <w:proofErr w:type="spellEnd"/>
    </w:p>
    <w:p w:rsidR="00625B57" w:rsidRDefault="00625B57" w:rsidP="00625B57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proofErr w:type="spellStart"/>
      <w:r>
        <w:rPr>
          <w:rFonts w:ascii="TimesNewRomanPSMT" w:eastAsia="SymbolMT" w:hAnsi="TimesNewRomanPSMT" w:cs="TimesNewRomanPSMT"/>
          <w:sz w:val="24"/>
          <w:szCs w:val="24"/>
        </w:rPr>
        <w:t>Polazak</w:t>
      </w:r>
      <w:proofErr w:type="spellEnd"/>
      <w:r>
        <w:rPr>
          <w:rFonts w:ascii="TimesNewRomanPSMT" w:eastAsia="Symbol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SymbolMT" w:hAnsi="TimesNewRomanPSMT" w:cs="TimesNewRomanPSMT"/>
          <w:sz w:val="24"/>
          <w:szCs w:val="24"/>
        </w:rPr>
        <w:t>za</w:t>
      </w:r>
      <w:proofErr w:type="spellEnd"/>
      <w:r>
        <w:rPr>
          <w:rFonts w:ascii="TimesNewRomanPSMT" w:eastAsia="Symbol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SymbolMT" w:hAnsi="TimesNewRomanPSMT" w:cs="TimesNewRomanPSMT"/>
          <w:sz w:val="24"/>
          <w:szCs w:val="24"/>
        </w:rPr>
        <w:t>aerodrom</w:t>
      </w:r>
      <w:proofErr w:type="spellEnd"/>
      <w:r>
        <w:rPr>
          <w:rFonts w:ascii="TimesNewRomanPSMT" w:eastAsia="SymbolMT" w:hAnsi="TimesNewRomanPSMT" w:cs="TimesNewRomanPSMT"/>
          <w:sz w:val="24"/>
          <w:szCs w:val="24"/>
        </w:rPr>
        <w:t xml:space="preserve"> u 11:00</w:t>
      </w:r>
    </w:p>
    <w:p w:rsidR="00625B57" w:rsidRDefault="00625B57" w:rsidP="00625B57">
      <w:pPr>
        <w:spacing w:after="0"/>
      </w:pPr>
      <w:r>
        <w:rPr>
          <w:rFonts w:ascii="SymbolMT" w:eastAsia="SymbolMT" w:cs="SymbolMT" w:hint="eastAsia"/>
          <w:sz w:val="24"/>
          <w:szCs w:val="24"/>
        </w:rPr>
        <w:t></w:t>
      </w:r>
      <w:r>
        <w:rPr>
          <w:rFonts w:ascii="SymbolMT" w:eastAsia="SymbolMT" w:cs="SymbolMT"/>
          <w:sz w:val="24"/>
          <w:szCs w:val="24"/>
        </w:rPr>
        <w:t xml:space="preserve"> </w:t>
      </w:r>
      <w:r>
        <w:rPr>
          <w:rFonts w:ascii="TimesNewRomanPSMT" w:eastAsia="SymbolMT" w:hAnsi="TimesNewRomanPSMT" w:cs="TimesNewRomanPSMT"/>
          <w:sz w:val="24"/>
          <w:szCs w:val="24"/>
        </w:rPr>
        <w:t>Let YM235 u 14:00</w:t>
      </w:r>
    </w:p>
    <w:sectPr w:rsidR="00625B57" w:rsidSect="004B4807">
      <w:pgSz w:w="12240" w:h="15840"/>
      <w:pgMar w:top="36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07"/>
    <w:rsid w:val="004B4807"/>
    <w:rsid w:val="00554D87"/>
    <w:rsid w:val="00625B57"/>
    <w:rsid w:val="006B0F45"/>
    <w:rsid w:val="00A12C58"/>
    <w:rsid w:val="00FA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2014-12-26T10:54:00Z</dcterms:created>
  <dcterms:modified xsi:type="dcterms:W3CDTF">2015-01-29T14:29:00Z</dcterms:modified>
</cp:coreProperties>
</file>